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7" w:rsidRPr="00C76065" w:rsidRDefault="00567127" w:rsidP="00567127">
      <w:pPr>
        <w:spacing w:line="288" w:lineRule="auto"/>
        <w:jc w:val="right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C76065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Załącznik nr 3 </w:t>
      </w:r>
      <w:r w:rsidRPr="00C76065">
        <w:rPr>
          <w:rFonts w:ascii="Times New Roman" w:eastAsia="Calibri" w:hAnsi="Times New Roman" w:cs="Times New Roman"/>
          <w:b/>
          <w:sz w:val="24"/>
        </w:rPr>
        <w:t>do SIWZ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Pr="00E1138C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:rsidR="00567127" w:rsidRDefault="00837742" w:rsidP="00837742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sym w:font="Wingdings" w:char="F06F"/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67127"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ykonawca, który złożył odrębną ofertę w niniejszym postępowaniu o</w:t>
      </w:r>
      <w:r w:rsidR="0056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</w:t>
      </w:r>
      <w:r w:rsidR="0056712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377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materiałów promocyjno-informacyjnych w ramach projektu  „Wsparcie internacjonalizacji MŚP oraz promocji gospodarczej regionu na obszarze funkcjonowania Stowarzyszenia Metropolia Bydgoszcz”</w:t>
      </w:r>
      <w:r w:rsidR="005671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7127" w:rsidRPr="00E1138C" w:rsidRDefault="00837742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8377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należy do grupy kapitałowej z innym w</w:t>
      </w:r>
      <w:r w:rsidR="00567127" w:rsidRPr="00E1138C">
        <w:rPr>
          <w:rFonts w:ascii="Times New Roman" w:eastAsia="Calibri" w:hAnsi="Times New Roman" w:cs="Times New Roman"/>
          <w:iCs/>
          <w:sz w:val="24"/>
          <w:szCs w:val="24"/>
        </w:rPr>
        <w:t>ykonawcą, który złożył odrębną ofertę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 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kapitałowe, który złożył odrębną ofertę)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E1138C">
        <w:rPr>
          <w:rFonts w:ascii="Times New Roman" w:eastAsia="Calibri" w:hAnsi="Times New Roman" w:cs="Times New Roman"/>
          <w:b/>
          <w:bCs/>
          <w:lang w:eastAsia="pl-PL"/>
        </w:rPr>
        <w:t>.....................................</w:t>
      </w:r>
    </w:p>
    <w:p w:rsidR="00567127" w:rsidRPr="00E1138C" w:rsidRDefault="00567127" w:rsidP="00567127">
      <w:pPr>
        <w:spacing w:after="0" w:line="288" w:lineRule="auto"/>
        <w:ind w:left="70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(data, podpis i pie</w:t>
      </w:r>
      <w:r w:rsidRPr="00E1138C">
        <w:rPr>
          <w:rFonts w:ascii="Times New Roman" w:eastAsia="Calibri" w:hAnsi="Times New Roman" w:cs="Times New Roman"/>
          <w:sz w:val="16"/>
          <w:szCs w:val="16"/>
        </w:rPr>
        <w:t>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:rsidR="00567127" w:rsidRPr="00E1138C" w:rsidRDefault="00567127" w:rsidP="00567127">
      <w:pPr>
        <w:tabs>
          <w:tab w:val="left" w:pos="6990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E1138C">
        <w:rPr>
          <w:rFonts w:ascii="Times New Roman" w:eastAsia="Calibri" w:hAnsi="Times New Roman" w:cs="Times New Roman"/>
          <w:lang w:eastAsia="pl-PL"/>
        </w:rPr>
        <w:t xml:space="preserve"> – oświadczenie składane</w:t>
      </w:r>
      <w:r w:rsidRPr="00E1138C">
        <w:rPr>
          <w:rFonts w:ascii="Calibri" w:eastAsia="Calibri" w:hAnsi="Calibri" w:cs="Times New Roman"/>
        </w:rPr>
        <w:t xml:space="preserve"> </w:t>
      </w:r>
      <w:r w:rsidRPr="00E1138C">
        <w:rPr>
          <w:rFonts w:ascii="Times New Roman" w:eastAsia="Calibri" w:hAnsi="Times New Roman" w:cs="Times New Roman"/>
          <w:lang w:eastAsia="pl-PL"/>
        </w:rPr>
        <w:t>w terminie 3 dni od dnia zamieszczenia na stronie internetowej Zamawiającego –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837742">
        <w:rPr>
          <w:rFonts w:ascii="Times New Roman" w:eastAsia="Calibri" w:hAnsi="Times New Roman" w:cs="Times New Roman"/>
          <w:lang w:eastAsia="pl-PL"/>
        </w:rPr>
        <w:t>http://</w:t>
      </w:r>
      <w:r w:rsidRPr="000C0B87">
        <w:rPr>
          <w:rFonts w:ascii="Times New Roman" w:eastAsia="Calibri" w:hAnsi="Times New Roman" w:cs="Times New Roman"/>
          <w:lang w:eastAsia="pl-PL"/>
        </w:rPr>
        <w:t>bip.</w:t>
      </w:r>
      <w:r w:rsidR="00837742">
        <w:rPr>
          <w:rFonts w:ascii="Times New Roman" w:eastAsia="Calibri" w:hAnsi="Times New Roman" w:cs="Times New Roman"/>
          <w:lang w:eastAsia="pl-PL"/>
        </w:rPr>
        <w:t>barr</w:t>
      </w:r>
      <w:r w:rsidRPr="000C0B87">
        <w:rPr>
          <w:rFonts w:ascii="Times New Roman" w:eastAsia="Calibri" w:hAnsi="Times New Roman" w:cs="Times New Roman"/>
          <w:lang w:eastAsia="pl-PL"/>
        </w:rPr>
        <w:t>.pl</w:t>
      </w:r>
      <w:r w:rsidRPr="00E1138C">
        <w:rPr>
          <w:rFonts w:ascii="Times New Roman" w:eastAsia="Calibri" w:hAnsi="Times New Roman" w:cs="Times New Roman"/>
          <w:lang w:eastAsia="pl-PL"/>
        </w:rPr>
        <w:t xml:space="preserve"> informacji z otwarcia ofert, o której mowa w art. 86 ust. 5 Ustawy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837742">
      <w:pPr>
        <w:tabs>
          <w:tab w:val="left" w:pos="1775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 xml:space="preserve">2 </w:t>
      </w:r>
      <w:r w:rsidRPr="00E1138C">
        <w:rPr>
          <w:rFonts w:ascii="Times New Roman" w:eastAsia="Calibri" w:hAnsi="Times New Roman" w:cs="Times New Roman"/>
          <w:lang w:eastAsia="pl-PL"/>
        </w:rPr>
        <w:t xml:space="preserve">– </w:t>
      </w:r>
      <w:r w:rsidR="00837742">
        <w:rPr>
          <w:rFonts w:ascii="Times New Roman" w:eastAsia="Calibri" w:hAnsi="Times New Roman" w:cs="Times New Roman"/>
          <w:lang w:eastAsia="pl-PL"/>
        </w:rPr>
        <w:t>zaznaczyć właściwe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lang w:eastAsia="pl-PL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632EF1" w:rsidRDefault="00632EF1" w:rsidP="00837742"/>
    <w:sectPr w:rsidR="00632E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C9" w:rsidRDefault="002568C9" w:rsidP="00567127">
      <w:pPr>
        <w:spacing w:after="0" w:line="240" w:lineRule="auto"/>
      </w:pPr>
      <w:r>
        <w:separator/>
      </w:r>
    </w:p>
  </w:endnote>
  <w:endnote w:type="continuationSeparator" w:id="0">
    <w:p w:rsidR="002568C9" w:rsidRDefault="002568C9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C9" w:rsidRDefault="002568C9" w:rsidP="00567127">
      <w:pPr>
        <w:spacing w:after="0" w:line="240" w:lineRule="auto"/>
      </w:pPr>
      <w:r>
        <w:separator/>
      </w:r>
    </w:p>
  </w:footnote>
  <w:footnote w:type="continuationSeparator" w:id="0">
    <w:p w:rsidR="002568C9" w:rsidRDefault="002568C9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75" w:rsidRPr="00273575" w:rsidRDefault="00273575" w:rsidP="00273575">
    <w:pPr>
      <w:spacing w:after="40" w:line="288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73575">
      <w:rPr>
        <w:rFonts w:ascii="Times New Roman" w:eastAsia="Times New Roman" w:hAnsi="Times New Roman" w:cs="Times New Roman"/>
        <w:sz w:val="24"/>
        <w:szCs w:val="24"/>
      </w:rPr>
      <w:t>Kompleksowa organizacja wyjazdu na Międzynarodową Giełdę Turystyczną ITB Berlin</w:t>
    </w:r>
  </w:p>
  <w:p w:rsidR="00837742" w:rsidRPr="00273575" w:rsidRDefault="00273575" w:rsidP="00273575">
    <w:pPr>
      <w:spacing w:after="40" w:line="288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273575">
      <w:rPr>
        <w:rFonts w:ascii="Times New Roman" w:eastAsia="Times New Roman" w:hAnsi="Times New Roman" w:cs="Times New Roman"/>
        <w:sz w:val="24"/>
        <w:szCs w:val="24"/>
      </w:rPr>
      <w:t>w dniach 05 – 10 marca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801AB"/>
    <w:rsid w:val="0008738A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568C9"/>
    <w:rsid w:val="0026679D"/>
    <w:rsid w:val="00273575"/>
    <w:rsid w:val="002807C4"/>
    <w:rsid w:val="00281257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A7105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6B3A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16C21"/>
    <w:rsid w:val="00624820"/>
    <w:rsid w:val="00632EF1"/>
    <w:rsid w:val="006335F8"/>
    <w:rsid w:val="00645199"/>
    <w:rsid w:val="00654528"/>
    <w:rsid w:val="00660AEC"/>
    <w:rsid w:val="00666019"/>
    <w:rsid w:val="006663BC"/>
    <w:rsid w:val="00675360"/>
    <w:rsid w:val="0068308E"/>
    <w:rsid w:val="00684C66"/>
    <w:rsid w:val="00696771"/>
    <w:rsid w:val="006A09FF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349DB"/>
    <w:rsid w:val="00736648"/>
    <w:rsid w:val="00741C3A"/>
    <w:rsid w:val="00754DFC"/>
    <w:rsid w:val="00763BC4"/>
    <w:rsid w:val="00770D18"/>
    <w:rsid w:val="00776E82"/>
    <w:rsid w:val="0077786B"/>
    <w:rsid w:val="00785E25"/>
    <w:rsid w:val="007871F3"/>
    <w:rsid w:val="007B65C3"/>
    <w:rsid w:val="007B6943"/>
    <w:rsid w:val="007E2190"/>
    <w:rsid w:val="007E4055"/>
    <w:rsid w:val="007F105D"/>
    <w:rsid w:val="00810C9E"/>
    <w:rsid w:val="00815E65"/>
    <w:rsid w:val="0083160C"/>
    <w:rsid w:val="0083585D"/>
    <w:rsid w:val="00837742"/>
    <w:rsid w:val="00865975"/>
    <w:rsid w:val="00882520"/>
    <w:rsid w:val="00886A95"/>
    <w:rsid w:val="008B4482"/>
    <w:rsid w:val="008B464D"/>
    <w:rsid w:val="008B5D14"/>
    <w:rsid w:val="008C1066"/>
    <w:rsid w:val="008C171E"/>
    <w:rsid w:val="008C722B"/>
    <w:rsid w:val="008D25E0"/>
    <w:rsid w:val="008E496D"/>
    <w:rsid w:val="008F3B82"/>
    <w:rsid w:val="00902CBF"/>
    <w:rsid w:val="009214F0"/>
    <w:rsid w:val="00921932"/>
    <w:rsid w:val="00923E8B"/>
    <w:rsid w:val="00927B49"/>
    <w:rsid w:val="009308FD"/>
    <w:rsid w:val="00933866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30193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Mirosław Klimkiewicz</cp:lastModifiedBy>
  <cp:revision>2</cp:revision>
  <dcterms:created xsi:type="dcterms:W3CDTF">2018-11-30T07:29:00Z</dcterms:created>
  <dcterms:modified xsi:type="dcterms:W3CDTF">2018-11-30T07:29:00Z</dcterms:modified>
</cp:coreProperties>
</file>